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A" w:rsidRPr="009F7ECC" w:rsidRDefault="0047305E" w:rsidP="009F7ECC">
      <w:pPr>
        <w:rPr>
          <w:color w:val="365F91"/>
        </w:rPr>
      </w:pPr>
      <w:r w:rsidRPr="0047305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95pt;margin-top:-29.85pt;width:132.35pt;height:105.6pt;z-index:251657216" stroked="f">
            <v:textbox style="mso-next-textbox:#_x0000_s1026">
              <w:txbxContent>
                <w:p w:rsidR="00556C1B" w:rsidRDefault="00556C1B" w:rsidP="009F7EC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09568" cy="1260000"/>
                        <wp:effectExtent l="19050" t="0" r="0" b="0"/>
                        <wp:docPr id="1" name="2 Imagen" descr="Logotipo Color Ver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Imagen" descr="Logotipo Color Vert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568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305E">
        <w:rPr>
          <w:noProof/>
          <w:lang w:eastAsia="es-ES"/>
        </w:rPr>
        <w:pict>
          <v:shape id="_x0000_s1027" type="#_x0000_t202" style="position:absolute;margin-left:189.3pt;margin-top:-20.55pt;width:328.35pt;height:83.85pt;z-index:251658240" filled="f" stroked="f">
            <v:textbox style="mso-next-textbox:#_x0000_s1027">
              <w:txbxContent>
                <w:p w:rsidR="00556C1B" w:rsidRDefault="00556C1B" w:rsidP="009E423A">
                  <w:pPr>
                    <w:spacing w:before="240" w:after="0"/>
                    <w:jc w:val="center"/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>EL METODO CLINICO EN NEUROLOGIA</w:t>
                  </w:r>
                </w:p>
                <w:p w:rsidR="00556C1B" w:rsidRDefault="00556C1B" w:rsidP="000E1ED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>2017</w:t>
                  </w:r>
                </w:p>
                <w:p w:rsidR="00556C1B" w:rsidRPr="009D588B" w:rsidRDefault="00556C1B" w:rsidP="000E1ED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color w:val="365F91"/>
                      <w:w w:val="120"/>
                      <w:sz w:val="20"/>
                    </w:rPr>
                    <w:br/>
                  </w:r>
                  <w:r w:rsidR="008C3FD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BOLETIN DE INSCRIPCIÓN</w:t>
                  </w:r>
                </w:p>
              </w:txbxContent>
            </v:textbox>
          </v:shape>
        </w:pict>
      </w:r>
    </w:p>
    <w:p w:rsidR="008C3FDF" w:rsidRDefault="008C3FDF" w:rsidP="009E423A">
      <w:pPr>
        <w:tabs>
          <w:tab w:val="left" w:leader="dot" w:pos="10490"/>
        </w:tabs>
        <w:spacing w:before="720" w:after="0" w:line="240" w:lineRule="auto"/>
        <w:rPr>
          <w:color w:val="365F91"/>
          <w:sz w:val="20"/>
          <w:szCs w:val="20"/>
        </w:rPr>
      </w:pPr>
    </w:p>
    <w:p w:rsidR="00F55FFA" w:rsidRPr="009E423A" w:rsidRDefault="00F55FFA" w:rsidP="009E423A">
      <w:pPr>
        <w:tabs>
          <w:tab w:val="left" w:leader="dot" w:pos="10490"/>
        </w:tabs>
        <w:spacing w:before="720" w:after="0" w:line="240" w:lineRule="auto"/>
        <w:rPr>
          <w:color w:val="365F91"/>
        </w:rPr>
      </w:pPr>
      <w:r w:rsidRPr="009E423A">
        <w:rPr>
          <w:color w:val="365F91"/>
        </w:rPr>
        <w:t xml:space="preserve">NOMBRE </w:t>
      </w:r>
      <w:bookmarkStart w:id="0" w:name="Texto1"/>
      <w:r w:rsidR="00452CDF" w:rsidRPr="009E423A">
        <w:rPr>
          <w:color w:val="365F91"/>
        </w:rPr>
        <w:t xml:space="preserve">Y APELLIDOS: </w:t>
      </w:r>
      <w:r w:rsidR="0047305E" w:rsidRPr="009E423A">
        <w:rPr>
          <w:color w:val="365F9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E423A">
        <w:rPr>
          <w:color w:val="365F91"/>
        </w:rPr>
        <w:instrText xml:space="preserve"> FORMTEXT </w:instrText>
      </w:r>
      <w:r w:rsidR="0047305E" w:rsidRPr="009E423A">
        <w:rPr>
          <w:color w:val="365F91"/>
        </w:rPr>
      </w:r>
      <w:r w:rsidR="0047305E" w:rsidRPr="009E423A">
        <w:rPr>
          <w:color w:val="365F91"/>
        </w:rPr>
        <w:fldChar w:fldCharType="separate"/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="0047305E" w:rsidRPr="009E423A">
        <w:rPr>
          <w:color w:val="365F91"/>
        </w:rPr>
        <w:fldChar w:fldCharType="end"/>
      </w:r>
      <w:bookmarkEnd w:id="0"/>
      <w:r w:rsidRPr="009E423A">
        <w:rPr>
          <w:color w:val="365F91"/>
        </w:rPr>
        <w:tab/>
      </w:r>
    </w:p>
    <w:p w:rsidR="00F55FFA" w:rsidRPr="009E423A" w:rsidRDefault="00F55FFA" w:rsidP="009E423A">
      <w:pPr>
        <w:tabs>
          <w:tab w:val="left" w:leader="dot" w:pos="10490"/>
        </w:tabs>
        <w:spacing w:after="0" w:line="240" w:lineRule="auto"/>
        <w:rPr>
          <w:color w:val="365F91"/>
        </w:rPr>
      </w:pPr>
      <w:r w:rsidRPr="009E423A">
        <w:rPr>
          <w:color w:val="365F91"/>
        </w:rPr>
        <w:t>CENTRO DE TRABAJO / ESPECIALIDAD</w:t>
      </w:r>
      <w:bookmarkStart w:id="1" w:name="Texto3"/>
      <w:r w:rsidR="0047305E" w:rsidRPr="009E423A">
        <w:rPr>
          <w:color w:val="365F9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E423A">
        <w:rPr>
          <w:color w:val="365F91"/>
        </w:rPr>
        <w:instrText xml:space="preserve"> FORMTEXT </w:instrText>
      </w:r>
      <w:r w:rsidR="0047305E" w:rsidRPr="009E423A">
        <w:rPr>
          <w:color w:val="365F91"/>
        </w:rPr>
      </w:r>
      <w:r w:rsidR="0047305E" w:rsidRPr="009E423A">
        <w:rPr>
          <w:color w:val="365F91"/>
        </w:rPr>
        <w:fldChar w:fldCharType="separate"/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="0047305E" w:rsidRPr="009E423A">
        <w:rPr>
          <w:color w:val="365F91"/>
        </w:rPr>
        <w:fldChar w:fldCharType="end"/>
      </w:r>
      <w:bookmarkEnd w:id="1"/>
      <w:r w:rsidRPr="009E423A">
        <w:rPr>
          <w:color w:val="365F91"/>
        </w:rPr>
        <w:tab/>
      </w:r>
    </w:p>
    <w:p w:rsidR="00F55FFA" w:rsidRPr="009E423A" w:rsidRDefault="00F55FFA" w:rsidP="009E423A">
      <w:pPr>
        <w:tabs>
          <w:tab w:val="left" w:leader="dot" w:pos="3544"/>
          <w:tab w:val="left" w:leader="dot" w:pos="10490"/>
        </w:tabs>
        <w:spacing w:after="0" w:line="240" w:lineRule="auto"/>
        <w:rPr>
          <w:color w:val="365F91"/>
        </w:rPr>
      </w:pPr>
      <w:r w:rsidRPr="009E423A">
        <w:rPr>
          <w:color w:val="365F91"/>
        </w:rPr>
        <w:t>TELEFONO</w:t>
      </w:r>
      <w:bookmarkStart w:id="2" w:name="Texto4"/>
      <w:r w:rsidR="0047305E" w:rsidRPr="009E423A">
        <w:rPr>
          <w:color w:val="365F9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E423A">
        <w:rPr>
          <w:color w:val="365F91"/>
        </w:rPr>
        <w:instrText xml:space="preserve"> FORMTEXT </w:instrText>
      </w:r>
      <w:r w:rsidR="0047305E" w:rsidRPr="009E423A">
        <w:rPr>
          <w:color w:val="365F91"/>
        </w:rPr>
      </w:r>
      <w:r w:rsidR="0047305E" w:rsidRPr="009E423A">
        <w:rPr>
          <w:color w:val="365F91"/>
        </w:rPr>
        <w:fldChar w:fldCharType="separate"/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="0047305E" w:rsidRPr="009E423A">
        <w:rPr>
          <w:color w:val="365F91"/>
        </w:rPr>
        <w:fldChar w:fldCharType="end"/>
      </w:r>
      <w:bookmarkEnd w:id="2"/>
      <w:r w:rsidRPr="009E423A">
        <w:rPr>
          <w:color w:val="365F91"/>
        </w:rPr>
        <w:tab/>
        <w:t>E-MAIL</w:t>
      </w:r>
      <w:bookmarkStart w:id="3" w:name="Texto5"/>
      <w:r w:rsidR="0047305E" w:rsidRPr="009E423A">
        <w:rPr>
          <w:color w:val="365F91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E423A">
        <w:rPr>
          <w:color w:val="365F91"/>
        </w:rPr>
        <w:instrText xml:space="preserve"> FORMTEXT </w:instrText>
      </w:r>
      <w:r w:rsidR="0047305E" w:rsidRPr="009E423A">
        <w:rPr>
          <w:color w:val="365F91"/>
        </w:rPr>
      </w:r>
      <w:r w:rsidR="0047305E" w:rsidRPr="009E423A">
        <w:rPr>
          <w:color w:val="365F91"/>
        </w:rPr>
        <w:fldChar w:fldCharType="separate"/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="0047305E" w:rsidRPr="009E423A">
        <w:rPr>
          <w:color w:val="365F91"/>
        </w:rPr>
        <w:fldChar w:fldCharType="end"/>
      </w:r>
      <w:bookmarkEnd w:id="3"/>
      <w:r w:rsidRPr="009E423A">
        <w:rPr>
          <w:color w:val="365F91"/>
        </w:rPr>
        <w:tab/>
      </w:r>
    </w:p>
    <w:p w:rsidR="00F55FFA" w:rsidRPr="009E423A" w:rsidRDefault="00F55FFA" w:rsidP="009E423A">
      <w:pPr>
        <w:tabs>
          <w:tab w:val="left" w:leader="dot" w:pos="3544"/>
          <w:tab w:val="left" w:leader="dot" w:pos="10490"/>
        </w:tabs>
        <w:spacing w:after="0" w:line="200" w:lineRule="exact"/>
        <w:rPr>
          <w:color w:val="365F91"/>
        </w:rPr>
      </w:pPr>
    </w:p>
    <w:p w:rsidR="003610B0" w:rsidRDefault="003610B0" w:rsidP="003610B0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8C3FDF">
        <w:rPr>
          <w:rFonts w:asciiTheme="minorHAnsi" w:hAnsiTheme="minorHAnsi"/>
          <w:b/>
          <w:color w:val="FF0000"/>
          <w:sz w:val="20"/>
          <w:szCs w:val="20"/>
        </w:rPr>
        <w:t>ASISTENCIA GRATUITA PREVIA INSCRIPCION. PLAZAS LIMITADAS.</w:t>
      </w:r>
    </w:p>
    <w:p w:rsidR="003610B0" w:rsidRPr="008C3FDF" w:rsidRDefault="003610B0" w:rsidP="003610B0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MARQUE CON “X” LAS SESIONES A LAS QUE DESEA ASISTIR.</w:t>
      </w:r>
    </w:p>
    <w:p w:rsidR="00556C1B" w:rsidRPr="009E423A" w:rsidRDefault="00556C1B" w:rsidP="00D735C9">
      <w:pPr>
        <w:tabs>
          <w:tab w:val="left" w:pos="3402"/>
          <w:tab w:val="left" w:leader="dot" w:pos="3544"/>
          <w:tab w:val="left" w:leader="dot" w:pos="7088"/>
        </w:tabs>
        <w:spacing w:after="0" w:line="200" w:lineRule="exact"/>
        <w:rPr>
          <w:b/>
          <w:color w:val="365F91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41"/>
        <w:gridCol w:w="1519"/>
        <w:gridCol w:w="2408"/>
        <w:gridCol w:w="4329"/>
        <w:gridCol w:w="1286"/>
      </w:tblGrid>
      <w:tr w:rsidR="009E423A" w:rsidRPr="008C3FDF" w:rsidTr="00556C1B">
        <w:trPr>
          <w:cantSplit/>
        </w:trPr>
        <w:tc>
          <w:tcPr>
            <w:tcW w:w="4398" w:type="pct"/>
            <w:gridSpan w:val="4"/>
            <w:vAlign w:val="center"/>
          </w:tcPr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MODULO I</w:t>
            </w:r>
          </w:p>
        </w:tc>
        <w:tc>
          <w:tcPr>
            <w:tcW w:w="602" w:type="pct"/>
            <w:vAlign w:val="center"/>
          </w:tcPr>
          <w:p w:rsidR="009E423A" w:rsidRPr="008C3FDF" w:rsidRDefault="00556C1B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 xml:space="preserve">MARCAR </w:t>
            </w:r>
            <w:r w:rsidR="009E423A"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ASISTENCIA</w:t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9E423A" w:rsidRPr="008C3FDF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1ª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9E423A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17 febrero</w:t>
            </w:r>
          </w:p>
          <w:p w:rsidR="00931BA1" w:rsidRPr="008C3FDF" w:rsidRDefault="00931BA1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  <w:bottom w:val="single" w:sz="4" w:space="0" w:color="0070C0"/>
            </w:tcBorders>
            <w:vAlign w:val="center"/>
          </w:tcPr>
          <w:p w:rsidR="009E423A" w:rsidRPr="008C3FDF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Santiago de Compostela</w:t>
            </w:r>
          </w:p>
        </w:tc>
        <w:tc>
          <w:tcPr>
            <w:tcW w:w="2026" w:type="pct"/>
            <w:tcBorders>
              <w:left w:val="nil"/>
              <w:bottom w:val="single" w:sz="4" w:space="0" w:color="0070C0"/>
            </w:tcBorders>
          </w:tcPr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La realidad del Sector Sanitario Gallego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J. Aboal Viñas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La historia Clínica Neurológica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M. Noya García</w:t>
            </w:r>
          </w:p>
        </w:tc>
        <w:tc>
          <w:tcPr>
            <w:tcW w:w="602" w:type="pct"/>
            <w:tcBorders>
              <w:left w:val="nil"/>
              <w:bottom w:val="single" w:sz="4" w:space="0" w:color="0070C0"/>
            </w:tcBorders>
            <w:vAlign w:val="center"/>
          </w:tcPr>
          <w:p w:rsidR="009E423A" w:rsidRPr="008C3FDF" w:rsidRDefault="0047305E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E423A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9E423A" w:rsidRPr="008C3FDF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2ª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9E423A" w:rsidRDefault="009E423A" w:rsidP="00931BA1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2</w:t>
            </w:r>
            <w:r w:rsidR="00931BA1">
              <w:rPr>
                <w:rFonts w:asciiTheme="minorHAnsi" w:hAnsiTheme="minorHAnsi"/>
                <w:color w:val="365F91"/>
                <w:sz w:val="20"/>
                <w:szCs w:val="20"/>
              </w:rPr>
              <w:t>3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 xml:space="preserve"> marzo</w:t>
            </w:r>
          </w:p>
          <w:p w:rsidR="00931BA1" w:rsidRPr="008C3FDF" w:rsidRDefault="00931BA1" w:rsidP="00931BA1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</w:tcBorders>
            <w:vAlign w:val="center"/>
          </w:tcPr>
          <w:p w:rsidR="009E423A" w:rsidRPr="008C3FDF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Pontevedra</w:t>
            </w:r>
          </w:p>
        </w:tc>
        <w:tc>
          <w:tcPr>
            <w:tcW w:w="2026" w:type="pct"/>
            <w:tcBorders>
              <w:left w:val="nil"/>
            </w:tcBorders>
          </w:tcPr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Neuroanatomía en RM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Dra. E. Santos Armentía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Neuroanatomía vascular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J.A. Castiñeiras Mourenza</w:t>
            </w: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9E423A" w:rsidRPr="008C3FDF" w:rsidRDefault="0047305E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E423A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</w:tbl>
    <w:p w:rsidR="00556C1B" w:rsidRPr="008C3FDF" w:rsidRDefault="00556C1B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41"/>
        <w:gridCol w:w="1519"/>
        <w:gridCol w:w="2408"/>
        <w:gridCol w:w="4329"/>
        <w:gridCol w:w="1286"/>
      </w:tblGrid>
      <w:tr w:rsidR="00556C1B" w:rsidRPr="008C3FDF" w:rsidTr="00556C1B">
        <w:trPr>
          <w:cantSplit/>
        </w:trPr>
        <w:tc>
          <w:tcPr>
            <w:tcW w:w="4398" w:type="pct"/>
            <w:gridSpan w:val="4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MODULO II</w:t>
            </w:r>
          </w:p>
        </w:tc>
        <w:tc>
          <w:tcPr>
            <w:tcW w:w="602" w:type="pct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MARCAR ASISTENCIA</w:t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1ª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931BA1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28 abril</w:t>
            </w:r>
          </w:p>
          <w:p w:rsidR="00556C1B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Orense</w:t>
            </w:r>
          </w:p>
        </w:tc>
        <w:tc>
          <w:tcPr>
            <w:tcW w:w="2026" w:type="pct"/>
            <w:tcBorders>
              <w:left w:val="nil"/>
              <w:bottom w:val="single" w:sz="4" w:space="0" w:color="0070C0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Sd. Vasculares cerebrales</w:t>
            </w: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br/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J. Maciñeiras Montero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Sd. Extrapiramidal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br/>
              <w:t>Dra. R. Yáñez Baña</w:t>
            </w:r>
          </w:p>
        </w:tc>
        <w:tc>
          <w:tcPr>
            <w:tcW w:w="602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47305E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2ª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19 mayo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A Coruña</w:t>
            </w:r>
          </w:p>
        </w:tc>
        <w:tc>
          <w:tcPr>
            <w:tcW w:w="2026" w:type="pct"/>
            <w:tcBorders>
              <w:left w:val="nil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Exploración de la función cognitiva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Dra. C. Pérez Sousa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El paciente con enfermedad neuromuscular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J. Pardo Fernández</w:t>
            </w: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556C1B" w:rsidRPr="008C3FDF" w:rsidRDefault="0047305E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</w:tbl>
    <w:p w:rsidR="00556C1B" w:rsidRPr="008C3FDF" w:rsidRDefault="00556C1B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41"/>
        <w:gridCol w:w="1519"/>
        <w:gridCol w:w="2408"/>
        <w:gridCol w:w="4329"/>
        <w:gridCol w:w="1286"/>
      </w:tblGrid>
      <w:tr w:rsidR="00556C1B" w:rsidRPr="008C3FDF" w:rsidTr="00556C1B">
        <w:trPr>
          <w:cantSplit/>
        </w:trPr>
        <w:tc>
          <w:tcPr>
            <w:tcW w:w="4398" w:type="pct"/>
            <w:gridSpan w:val="4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MODULO III</w:t>
            </w:r>
          </w:p>
        </w:tc>
        <w:tc>
          <w:tcPr>
            <w:tcW w:w="602" w:type="pct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MARCAR ASISTENCIA</w:t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1ª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21 septiembre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Vigo</w:t>
            </w:r>
          </w:p>
        </w:tc>
        <w:tc>
          <w:tcPr>
            <w:tcW w:w="2026" w:type="pct"/>
            <w:tcBorders>
              <w:left w:val="nil"/>
              <w:bottom w:val="single" w:sz="4" w:space="0" w:color="0070C0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Diagnóstico diferencia de la Esclerosis Múltiple</w:t>
            </w: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br/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M.A. Llaneza González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Actualización terapéutica en Esclerosis Múltiple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br/>
              <w:t>Dr. A. Pato Pato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Historia natural de la Esclerosis Múltiple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Dra. D. Muñoz García</w:t>
            </w:r>
          </w:p>
        </w:tc>
        <w:tc>
          <w:tcPr>
            <w:tcW w:w="602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47305E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2ª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6 octubre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Lugo</w:t>
            </w:r>
          </w:p>
        </w:tc>
        <w:tc>
          <w:tcPr>
            <w:tcW w:w="2026" w:type="pct"/>
            <w:tcBorders>
              <w:left w:val="nil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Actualización en Epilepsia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M. Alberte Woodward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Actualización en migraña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R. Leira Muiño</w:t>
            </w: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556C1B" w:rsidRPr="008C3FDF" w:rsidRDefault="0047305E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</w:tbl>
    <w:p w:rsidR="00556C1B" w:rsidRPr="008C3FDF" w:rsidRDefault="00556C1B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41"/>
        <w:gridCol w:w="1519"/>
        <w:gridCol w:w="2408"/>
        <w:gridCol w:w="4329"/>
        <w:gridCol w:w="1286"/>
      </w:tblGrid>
      <w:tr w:rsidR="00556C1B" w:rsidRPr="008C3FDF" w:rsidTr="00556C1B">
        <w:trPr>
          <w:cantSplit/>
        </w:trPr>
        <w:tc>
          <w:tcPr>
            <w:tcW w:w="4398" w:type="pct"/>
            <w:gridSpan w:val="4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MODULO IV</w:t>
            </w:r>
          </w:p>
        </w:tc>
        <w:tc>
          <w:tcPr>
            <w:tcW w:w="602" w:type="pct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MARCAR ASISTENCIA</w:t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1ª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10 noviembre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Santiago de Compostela</w:t>
            </w:r>
          </w:p>
        </w:tc>
        <w:tc>
          <w:tcPr>
            <w:tcW w:w="2026" w:type="pct"/>
            <w:tcBorders>
              <w:left w:val="nil"/>
              <w:bottom w:val="single" w:sz="4" w:space="0" w:color="0070C0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Exploración neuro</w:t>
            </w:r>
            <w:r w:rsidR="008C3FDF"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otológica</w:t>
            </w: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br/>
            </w:r>
            <w:r w:rsidR="008C3FDF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A. Soto Varela</w:t>
            </w:r>
          </w:p>
          <w:p w:rsidR="00556C1B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Exploración neurooftalmológica</w:t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br/>
              <w:t>Dr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. J. Porta Etessam</w:t>
            </w:r>
          </w:p>
        </w:tc>
        <w:tc>
          <w:tcPr>
            <w:tcW w:w="602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47305E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2ª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24 noviembre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Santiago de Compostela</w:t>
            </w:r>
          </w:p>
        </w:tc>
        <w:tc>
          <w:tcPr>
            <w:tcW w:w="2026" w:type="pct"/>
            <w:tcBorders>
              <w:left w:val="nil"/>
            </w:tcBorders>
          </w:tcPr>
          <w:p w:rsidR="00556C1B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Inmunidad innata</w:t>
            </w:r>
          </w:p>
          <w:p w:rsidR="008C3FDF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Inmunidad adquirida</w:t>
            </w:r>
          </w:p>
          <w:p w:rsidR="008C3FDF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Biomarcadores en neurología.</w:t>
            </w:r>
          </w:p>
          <w:p w:rsidR="00556C1B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F. Quintana</w:t>
            </w: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556C1B" w:rsidRPr="008C3FDF" w:rsidRDefault="0047305E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</w:tbl>
    <w:p w:rsidR="00556C1B" w:rsidRPr="008C3FDF" w:rsidRDefault="00556C1B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</w:p>
    <w:p w:rsidR="00464644" w:rsidRPr="008C3FDF" w:rsidRDefault="003610B0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  <w:r>
        <w:rPr>
          <w:rFonts w:asciiTheme="minorHAnsi" w:hAnsiTheme="minorHAnsi"/>
          <w:noProof/>
          <w:color w:val="365F91"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3810</wp:posOffset>
            </wp:positionV>
            <wp:extent cx="607060" cy="742950"/>
            <wp:effectExtent l="19050" t="0" r="2540" b="0"/>
            <wp:wrapNone/>
            <wp:docPr id="4" name="1 Imagen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FFA" w:rsidRPr="008C3FDF" w:rsidRDefault="00F55FFA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  <w:r w:rsidRPr="008C3FDF">
        <w:rPr>
          <w:rFonts w:asciiTheme="minorHAnsi" w:hAnsiTheme="minorHAnsi"/>
          <w:color w:val="365F91"/>
          <w:sz w:val="20"/>
          <w:szCs w:val="20"/>
        </w:rPr>
        <w:t xml:space="preserve">(*) Incluye </w:t>
      </w:r>
      <w:r w:rsidR="00464644" w:rsidRPr="008C3FDF">
        <w:rPr>
          <w:rFonts w:asciiTheme="minorHAnsi" w:hAnsiTheme="minorHAnsi"/>
          <w:color w:val="365F91"/>
          <w:sz w:val="20"/>
          <w:szCs w:val="20"/>
        </w:rPr>
        <w:t>d</w:t>
      </w:r>
      <w:r w:rsidR="00AE69EB" w:rsidRPr="008C3FDF">
        <w:rPr>
          <w:rFonts w:asciiTheme="minorHAnsi" w:hAnsiTheme="minorHAnsi"/>
          <w:color w:val="365F91"/>
          <w:sz w:val="20"/>
          <w:szCs w:val="20"/>
        </w:rPr>
        <w:t xml:space="preserve">ocumentación y </w:t>
      </w:r>
      <w:r w:rsidR="00AE69EB" w:rsidRPr="003610B0">
        <w:rPr>
          <w:rFonts w:asciiTheme="minorHAnsi" w:hAnsiTheme="minorHAnsi"/>
          <w:b/>
          <w:color w:val="365F91"/>
          <w:sz w:val="20"/>
          <w:szCs w:val="20"/>
        </w:rPr>
        <w:t>créditos de formación</w:t>
      </w:r>
      <w:r w:rsidR="00464644" w:rsidRPr="003610B0">
        <w:rPr>
          <w:rFonts w:asciiTheme="minorHAnsi" w:hAnsiTheme="minorHAnsi"/>
          <w:b/>
          <w:color w:val="365F91"/>
          <w:sz w:val="20"/>
          <w:szCs w:val="20"/>
        </w:rPr>
        <w:t xml:space="preserve"> independientes para cada una de las sesiones</w:t>
      </w:r>
      <w:r w:rsidR="00AE69EB" w:rsidRPr="008C3FDF">
        <w:rPr>
          <w:rFonts w:asciiTheme="minorHAnsi" w:hAnsiTheme="minorHAnsi"/>
          <w:color w:val="365F91"/>
          <w:sz w:val="20"/>
          <w:szCs w:val="20"/>
        </w:rPr>
        <w:t>.</w:t>
      </w:r>
    </w:p>
    <w:p w:rsidR="00F55FFA" w:rsidRPr="008C3FDF" w:rsidRDefault="00F55FFA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rPr>
          <w:rFonts w:asciiTheme="minorHAnsi" w:hAnsiTheme="minorHAnsi"/>
          <w:color w:val="365F91"/>
          <w:sz w:val="20"/>
          <w:szCs w:val="20"/>
        </w:rPr>
      </w:pPr>
      <w:r w:rsidRPr="008C3FDF">
        <w:rPr>
          <w:rFonts w:asciiTheme="minorHAnsi" w:hAnsiTheme="minorHAnsi"/>
          <w:b/>
          <w:color w:val="365F91"/>
          <w:sz w:val="20"/>
          <w:szCs w:val="20"/>
        </w:rPr>
        <w:t>Secretaría Técnica:</w:t>
      </w:r>
      <w:r w:rsidRPr="008C3FDF">
        <w:rPr>
          <w:rFonts w:asciiTheme="minorHAnsi" w:hAnsiTheme="minorHAnsi"/>
          <w:color w:val="365F91"/>
          <w:sz w:val="20"/>
          <w:szCs w:val="20"/>
        </w:rPr>
        <w:t xml:space="preserve"> Centro de Negocios Vigo, S.L. Plaza de Compostela, 23, 2º</w:t>
      </w:r>
      <w:r w:rsidR="00C148F0" w:rsidRPr="008C3FDF">
        <w:rPr>
          <w:rFonts w:asciiTheme="minorHAnsi" w:hAnsiTheme="minorHAnsi"/>
          <w:color w:val="365F91"/>
          <w:sz w:val="20"/>
          <w:szCs w:val="20"/>
        </w:rPr>
        <w:t xml:space="preserve"> dcha</w:t>
      </w:r>
      <w:r w:rsidRPr="008C3FDF">
        <w:rPr>
          <w:rFonts w:asciiTheme="minorHAnsi" w:hAnsiTheme="minorHAnsi"/>
          <w:color w:val="365F91"/>
          <w:sz w:val="20"/>
          <w:szCs w:val="20"/>
        </w:rPr>
        <w:t>. 36201 Vigo</w:t>
      </w:r>
    </w:p>
    <w:p w:rsidR="00F55FFA" w:rsidRPr="008C3FDF" w:rsidRDefault="00F55FFA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rPr>
          <w:rFonts w:asciiTheme="minorHAnsi" w:hAnsiTheme="minorHAnsi"/>
          <w:color w:val="365F91"/>
          <w:sz w:val="20"/>
          <w:szCs w:val="20"/>
        </w:rPr>
      </w:pPr>
      <w:r w:rsidRPr="008C3FDF">
        <w:rPr>
          <w:rFonts w:asciiTheme="minorHAnsi" w:hAnsiTheme="minorHAnsi"/>
          <w:color w:val="365F91"/>
          <w:sz w:val="20"/>
          <w:szCs w:val="20"/>
        </w:rPr>
        <w:t>Tel.: 986 443 841. Fax: 986 446 272. E-mail: secretaria@neuroloxia.com</w:t>
      </w:r>
    </w:p>
    <w:p w:rsidR="00F55FFA" w:rsidRPr="008C3FDF" w:rsidRDefault="00F55FFA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rPr>
          <w:rFonts w:asciiTheme="minorHAnsi" w:hAnsiTheme="minorHAnsi"/>
          <w:color w:val="365F91"/>
          <w:sz w:val="20"/>
          <w:szCs w:val="20"/>
        </w:rPr>
      </w:pPr>
    </w:p>
    <w:sectPr w:rsidR="00F55FFA" w:rsidRPr="008C3FDF" w:rsidSect="003610B0">
      <w:pgSz w:w="11907" w:h="16839" w:code="9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CB" w:rsidRDefault="001765CB" w:rsidP="00A91A12">
      <w:pPr>
        <w:spacing w:after="0" w:line="240" w:lineRule="auto"/>
      </w:pPr>
      <w:r>
        <w:separator/>
      </w:r>
    </w:p>
  </w:endnote>
  <w:endnote w:type="continuationSeparator" w:id="0">
    <w:p w:rsidR="001765CB" w:rsidRDefault="001765CB" w:rsidP="00A9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CB" w:rsidRDefault="001765CB" w:rsidP="00A91A12">
      <w:pPr>
        <w:spacing w:after="0" w:line="240" w:lineRule="auto"/>
      </w:pPr>
      <w:r>
        <w:separator/>
      </w:r>
    </w:p>
  </w:footnote>
  <w:footnote w:type="continuationSeparator" w:id="0">
    <w:p w:rsidR="001765CB" w:rsidRDefault="001765CB" w:rsidP="00A9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tg0oYoa/og05LrkFQYNWN5AtqA=" w:salt="5RugOfkiokrLQm47y5l/VQ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82"/>
    <w:rsid w:val="00001D95"/>
    <w:rsid w:val="000252E2"/>
    <w:rsid w:val="00072C22"/>
    <w:rsid w:val="000E1ED2"/>
    <w:rsid w:val="00131B08"/>
    <w:rsid w:val="0013593D"/>
    <w:rsid w:val="001765CB"/>
    <w:rsid w:val="001A6440"/>
    <w:rsid w:val="001F4C1E"/>
    <w:rsid w:val="00225304"/>
    <w:rsid w:val="002A6B8F"/>
    <w:rsid w:val="002C5BC1"/>
    <w:rsid w:val="002F1ADC"/>
    <w:rsid w:val="003501BA"/>
    <w:rsid w:val="003610B0"/>
    <w:rsid w:val="00373A24"/>
    <w:rsid w:val="003C35A0"/>
    <w:rsid w:val="003D0C40"/>
    <w:rsid w:val="003E1F70"/>
    <w:rsid w:val="00410773"/>
    <w:rsid w:val="00452CDF"/>
    <w:rsid w:val="0045513F"/>
    <w:rsid w:val="00456AAC"/>
    <w:rsid w:val="00464644"/>
    <w:rsid w:val="0047305E"/>
    <w:rsid w:val="00473E9E"/>
    <w:rsid w:val="0053509D"/>
    <w:rsid w:val="00556C1B"/>
    <w:rsid w:val="005740F6"/>
    <w:rsid w:val="005A5780"/>
    <w:rsid w:val="005C2C4D"/>
    <w:rsid w:val="006108A5"/>
    <w:rsid w:val="006478AF"/>
    <w:rsid w:val="0066510E"/>
    <w:rsid w:val="00692529"/>
    <w:rsid w:val="007209A0"/>
    <w:rsid w:val="007B2B46"/>
    <w:rsid w:val="00803422"/>
    <w:rsid w:val="008C3FDF"/>
    <w:rsid w:val="008D7DDF"/>
    <w:rsid w:val="00931BA1"/>
    <w:rsid w:val="00965BEE"/>
    <w:rsid w:val="00976E78"/>
    <w:rsid w:val="009B2982"/>
    <w:rsid w:val="009D0237"/>
    <w:rsid w:val="009D588B"/>
    <w:rsid w:val="009E423A"/>
    <w:rsid w:val="009F7ECC"/>
    <w:rsid w:val="00A03E90"/>
    <w:rsid w:val="00A10BFE"/>
    <w:rsid w:val="00A21B29"/>
    <w:rsid w:val="00A42BB0"/>
    <w:rsid w:val="00A47A1F"/>
    <w:rsid w:val="00A50702"/>
    <w:rsid w:val="00A86099"/>
    <w:rsid w:val="00A91A12"/>
    <w:rsid w:val="00AA29B2"/>
    <w:rsid w:val="00AD0BD6"/>
    <w:rsid w:val="00AE69EB"/>
    <w:rsid w:val="00B8596A"/>
    <w:rsid w:val="00BA4D0C"/>
    <w:rsid w:val="00BA6542"/>
    <w:rsid w:val="00BB4767"/>
    <w:rsid w:val="00BD23D2"/>
    <w:rsid w:val="00BF6DD6"/>
    <w:rsid w:val="00C148F0"/>
    <w:rsid w:val="00C21100"/>
    <w:rsid w:val="00C2471C"/>
    <w:rsid w:val="00C81A31"/>
    <w:rsid w:val="00D60AD3"/>
    <w:rsid w:val="00D6291E"/>
    <w:rsid w:val="00D714EE"/>
    <w:rsid w:val="00D735C9"/>
    <w:rsid w:val="00DC509F"/>
    <w:rsid w:val="00DF0309"/>
    <w:rsid w:val="00E03915"/>
    <w:rsid w:val="00E36D3E"/>
    <w:rsid w:val="00E660D8"/>
    <w:rsid w:val="00E7444C"/>
    <w:rsid w:val="00E96BF1"/>
    <w:rsid w:val="00EC75DE"/>
    <w:rsid w:val="00EF6256"/>
    <w:rsid w:val="00F15839"/>
    <w:rsid w:val="00F54858"/>
    <w:rsid w:val="00F55FFA"/>
    <w:rsid w:val="00F96F0D"/>
    <w:rsid w:val="00FA2C32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9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1A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A91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91A1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91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91A12"/>
    <w:rPr>
      <w:rFonts w:cs="Times New Roman"/>
    </w:rPr>
  </w:style>
  <w:style w:type="table" w:styleId="Tablaconcuadrcula">
    <w:name w:val="Table Grid"/>
    <w:basedOn w:val="Tablanormal"/>
    <w:uiPriority w:val="99"/>
    <w:rsid w:val="008D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9F7E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1A114-0E5C-4F3E-ABC6-EBE68F06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pilar.massa</dc:creator>
  <cp:lastModifiedBy>pilar.massa</cp:lastModifiedBy>
  <cp:revision>3</cp:revision>
  <cp:lastPrinted>2016-02-08T16:21:00Z</cp:lastPrinted>
  <dcterms:created xsi:type="dcterms:W3CDTF">2017-01-16T16:54:00Z</dcterms:created>
  <dcterms:modified xsi:type="dcterms:W3CDTF">2017-01-16T16:55:00Z</dcterms:modified>
</cp:coreProperties>
</file>